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7CA" w:rsidRDefault="006437CA">
      <w:pPr>
        <w:widowControl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>1</w:t>
      </w:r>
    </w:p>
    <w:p w:rsidR="006437CA" w:rsidRDefault="006437CA">
      <w:pPr>
        <w:widowControl/>
        <w:jc w:val="center"/>
        <w:rPr>
          <w:rFonts w:ascii="宋体" w:cs="宋体"/>
          <w:b/>
          <w:bCs/>
          <w:color w:val="000000"/>
          <w:kern w:val="0"/>
          <w:sz w:val="36"/>
          <w:szCs w:val="36"/>
        </w:rPr>
      </w:pPr>
    </w:p>
    <w:p w:rsidR="006437CA" w:rsidRDefault="006437CA" w:rsidP="006F0D2A">
      <w:pPr>
        <w:widowControl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公众预防新型冠状病毒感染的肺炎疫情指南</w:t>
      </w:r>
    </w:p>
    <w:p w:rsidR="006437CA" w:rsidRPr="006F0D2A" w:rsidRDefault="006437CA" w:rsidP="006F0D2A">
      <w:pPr>
        <w:widowControl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6"/>
          <w:szCs w:val="36"/>
        </w:rPr>
        <w:t>（企业年后返工人员）</w:t>
      </w:r>
    </w:p>
    <w:p w:rsidR="006437CA" w:rsidRDefault="006437CA">
      <w:pPr>
        <w:widowControl/>
        <w:spacing w:line="560" w:lineRule="exact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6437CA" w:rsidRDefault="006437CA" w:rsidP="006F0D2A">
      <w:pPr>
        <w:widowControl/>
        <w:spacing w:line="560" w:lineRule="exact"/>
        <w:ind w:firstLineChars="200" w:firstLine="316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为做好企业年后返工人员新型冠状病毒感染的肺炎疫情防控工作，根据目前对该疾病的认识和疫情防控求，请各企业制定预防控制应对方案，做到“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8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个一”。</w:t>
      </w:r>
    </w:p>
    <w:p w:rsidR="006437CA" w:rsidRDefault="006437CA" w:rsidP="006F0D2A">
      <w:pPr>
        <w:widowControl/>
        <w:spacing w:line="560" w:lineRule="exact"/>
        <w:ind w:firstLineChars="200" w:firstLine="316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一报健康状况。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返工前收集员工近期健康状况、疫情发生地居住史或旅行史和员工动向。每天了解职工健康状况，尤其是有员工密集工作场所或有集体宿舍的单位，要制定相应的健康检查制度，并由专人负责，严格执行。若有发热、咳嗽、乏力等症状，或近期有与野生动物或发热咳嗽病人接触史的不要带病上班，应主动戴上口罩到就近的定点救治医院发热门诊就诊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如果有疫情发生地居住史或旅行史，以及发病后接触过什么人，应主动告诉医生，配合医生开展相关调查。</w:t>
      </w:r>
    </w:p>
    <w:p w:rsidR="006437CA" w:rsidRDefault="006437CA" w:rsidP="006F0D2A">
      <w:pPr>
        <w:widowControl/>
        <w:spacing w:line="560" w:lineRule="exact"/>
        <w:ind w:firstLineChars="200" w:firstLine="316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一测体温。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在入口处使用快速红外体温探测仪，对所有进入企业的人员开展体温探测。发现发热症状病人，如是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14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天内从疫区来粤人员，给其戴上口罩，通知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120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急救车将病人转运到定点收治医院。如属其他地方的人员，劝导其到就近发热门诊就诊。</w:t>
      </w:r>
    </w:p>
    <w:p w:rsidR="006437CA" w:rsidRDefault="006437CA" w:rsidP="006F0D2A">
      <w:pPr>
        <w:widowControl/>
        <w:spacing w:line="560" w:lineRule="exact"/>
        <w:ind w:firstLineChars="200" w:firstLine="316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一戴口罩。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提前采购口罩等防护设备，提醒员工前往公众场所、就医和乘坐公共交通工具时，佩戴一次性口罩；空旷场所，不需要佩戴口罩。公众日常使用可选择一次性医用口罩或医用外科口罩，其佩带有以下步骤：（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）鼻夹侧朝上，深色面朝外；（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）上下拉开褶皱，使口罩盖口、鼻、下颌；（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）双手指尖沿着鼻梁金属条，由中间至两边，慢慢向内按压，直至紧贴鼻梁；（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4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适当调整口罩，使口罩周边充分贴合面部。脱口罩时，抓住耳朵上弹力带取下口罩，不要接触口罩外侧。普通人（无发热、咳嗽等症状）日常使用的口罩，按照生活垃圾分类的要求，丢入“其他垃圾”桶；如果是疑似新型冠状病毒感染的肺炎患者及其护理人员，应在就诊或接受调查处置时，将使用过的口罩作为感染性医疗废物进行收集处置。</w:t>
      </w:r>
    </w:p>
    <w:p w:rsidR="006437CA" w:rsidRDefault="006437CA" w:rsidP="006F0D2A">
      <w:pPr>
        <w:widowControl/>
        <w:spacing w:line="560" w:lineRule="exact"/>
        <w:ind w:firstLineChars="200" w:firstLine="316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一设隔离留观室。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每个工厂都要设置隔离留观室。对来自疫情发生地的员工，劝其留在原居住地，防止疫情扩蔓延；已经返工的，要求其自抵达后自我隔离或在工厂隔离场所观察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14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天。安排単人单间、相对独立房间设立疫区返岗人员厂内临时隔离场所。隔离人员必须每日进行体温测量，如出现发热、咳嗽、乏力等症状，请戴上口罩立即到就近的定点救治医院发热门诊就诊。隔离结束后所有隔离人员必须经过体温检测合格后方可解除隔离。</w:t>
      </w:r>
    </w:p>
    <w:p w:rsidR="006437CA" w:rsidRDefault="006437CA" w:rsidP="006F0D2A">
      <w:pPr>
        <w:widowControl/>
        <w:spacing w:line="560" w:lineRule="exact"/>
        <w:ind w:firstLineChars="200" w:firstLine="316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一致电。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询问当地集中隔离场所或咨询防控问题，请致电“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12345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”或“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12320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”热点电话。急诊就医请致电“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120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”急救电话。</w:t>
      </w:r>
    </w:p>
    <w:p w:rsidR="006437CA" w:rsidRDefault="006437CA" w:rsidP="006F0D2A">
      <w:pPr>
        <w:widowControl/>
        <w:spacing w:line="560" w:lineRule="exact"/>
        <w:ind w:firstLineChars="200" w:firstLine="316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一开展爱国卫生运动。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大力开展爱国卫生运动，加强健康教育，人人动手除“四害”，大搞环境卫生，保持工作生活环境整洁，预防疾病发生。环境及物品以清洁为主，预防性消毒为辅，应避免过度消毒，受到污染时随时进行清洁消毒，消毒方法如下：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）物体表面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: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对合面、门把手、电话机、开关、热水壶把手、洗手盆、坐便器等经常接触的物体表面，可使用含氯消毒剂（有效氯浓度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250mg/L-500mg/L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）擦拭，作用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30min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，再用清水擦净；（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）地面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: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可使用含氯消毒剂（有效氯浓度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250mg/L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～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500mg/L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）用拖布湿式拖拭，作用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30min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，再用清水洗净。</w:t>
      </w:r>
    </w:p>
    <w:p w:rsidR="006437CA" w:rsidRDefault="006437CA" w:rsidP="006F0D2A">
      <w:pPr>
        <w:widowControl/>
        <w:spacing w:line="560" w:lineRule="exact"/>
        <w:ind w:firstLineChars="200" w:firstLine="316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一次健康教育。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宣传卫生防病相关知识，教育员工搞好个人卫生，养成勤洗手等良好习惯，特别是班前、班后应洗手，提高员工预防疾病的意识。尽量不乘坐公共交通工具，建议步行、骑行或乘坐私家车、班车上班。如必须乘坐公共交通工具时，务必全程佩戴口罩，途中尽量免用手触摸车上物品工作场所、尤其是人最密集的工作场所、员工集体宿舍，要尽量保证自然对流通风，若自然通风不足，应安装足够的机械通风装置（排气扇），确保做到充分通风透气。空调工作场所应调节足够的新风分配量，并每周对新风房、过滤网等进行清洁、清毒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次以上。参加会议时，建议佩戴口罩，进入会议室前洗手消毒。开会人员间隔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米以上。减少集中开会，控制会议时间，会议时间过长时，开窗通风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次。会议结東后场地、家具须进行消毒。茶具用品建议开水浸泡消毒。食堂进餐时，采用分餐进食，避免人员密集。餐厅每日消毒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次，餐桌椅使用后进行消毒。餐具用品须高温消毒。操作间保持清洁干燥，严禁生食和熟食用品混用，避免肉类生食。建议营养配餐，清淡适口。下班后，洗手后佩戴一次性医用口罩外出，回到家中摘掉口罩后首先洗手消毒。用七步洗手法清洁双手，步骤如下：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）洗手掌（内）：流水湿润双手，涂抹洗手液（或肥皂），掌心相对，手指并拢相互揉搓；（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）洗背侧指缝（外）：手心对手背沿指缝相互揉搓，双手交换进行；（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）洗掌侧指缝（夹）：掌心相对，双手交叉沿指缝相互揉搓；（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4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）洗指背（弓）：弯曲各手指关节，半握拳把指背放在另一手掌心旋转揉搓，双手交换进行；（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5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）洗拇指（大）：一手握另一手大拇指旋转揉搓，双手交換进行；（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6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）洗指尖（立）：弯曲各手指关节，把指尖合拢在另一手掌心旋转揉搓，双手交换进行；（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7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）洗手腕、手臂（腕）：揉搓手腕、手骨，双手交换进行。手机和钥匙使用消毒湿巾或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75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％酒精擦拭。居室保持通风和卫生清洁，避免多人聚会。</w:t>
      </w:r>
    </w:p>
    <w:p w:rsidR="006437CA" w:rsidRDefault="006437CA" w:rsidP="006F0D2A">
      <w:pPr>
        <w:widowControl/>
        <w:spacing w:line="560" w:lineRule="exact"/>
        <w:ind w:firstLineChars="200" w:firstLine="316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一强化人文关怀。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要加强人文关怀，切实维护好企业的良好形象，高度关注被隔离人员的思想动态，及时进行心理疏导，做到隔离不隔“爱”。</w:t>
      </w: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spacing w:line="560" w:lineRule="exact"/>
        <w:rPr>
          <w:rFonts w:ascii="仿宋" w:eastAsia="仿宋" w:hAnsi="仿宋" w:cs="仿宋"/>
          <w:b/>
          <w:sz w:val="32"/>
          <w:szCs w:val="32"/>
        </w:rPr>
      </w:pPr>
    </w:p>
    <w:p w:rsidR="006437CA" w:rsidRDefault="006437CA">
      <w:pPr>
        <w:rPr>
          <w:rFonts w:ascii="仿宋" w:eastAsia="仿宋" w:hAnsi="仿宋"/>
          <w:sz w:val="32"/>
          <w:szCs w:val="32"/>
        </w:rPr>
      </w:pPr>
    </w:p>
    <w:sectPr w:rsidR="006437CA" w:rsidSect="00E61CED">
      <w:footerReference w:type="default" r:id="rId7"/>
      <w:pgSz w:w="11906" w:h="16838"/>
      <w:pgMar w:top="1417" w:right="1361" w:bottom="1417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7CA" w:rsidRDefault="006437CA" w:rsidP="00E61CED">
      <w:r>
        <w:separator/>
      </w:r>
    </w:p>
  </w:endnote>
  <w:endnote w:type="continuationSeparator" w:id="0">
    <w:p w:rsidR="006437CA" w:rsidRDefault="006437CA" w:rsidP="00E61C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7CA" w:rsidRDefault="006437CA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782.25pt;width:2in;height:2in;z-index:251660288;mso-wrap-style:none;mso-position-horizontal:center;mso-position-horizontal-relative:margin;mso-position-vertical-relative:page" filled="f" stroked="f" strokeweight=".5pt">
          <v:textbox style="mso-fit-shape-to-text:t" inset="0,0,0,0">
            <w:txbxContent>
              <w:p w:rsidR="006437CA" w:rsidRDefault="006437CA" w:rsidP="006F0D2A">
                <w:pPr>
                  <w:pStyle w:val="Footer"/>
                  <w:ind w:rightChars="-28" w:right="31680" w:firstLineChars="100" w:firstLine="31680"/>
                </w:pP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t xml:space="preserve">—  </w:t>
                </w: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instrText xml:space="preserve"> PAGE </w:instrText>
                </w: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PageNumber"/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/>
                    <w:sz w:val="28"/>
                    <w:szCs w:val="28"/>
                  </w:rPr>
                  <w:t xml:space="preserve">  </w:t>
                </w: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t xml:space="preserve">— </w:t>
                </w:r>
              </w:p>
            </w:txbxContent>
          </v:textbox>
          <w10:wrap anchorx="margin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7CA" w:rsidRDefault="006437CA" w:rsidP="00E61CED">
      <w:r>
        <w:separator/>
      </w:r>
    </w:p>
  </w:footnote>
  <w:footnote w:type="continuationSeparator" w:id="0">
    <w:p w:rsidR="006437CA" w:rsidRDefault="006437CA" w:rsidP="00E61C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59C7E3"/>
    <w:multiLevelType w:val="singleLevel"/>
    <w:tmpl w:val="3459C7E3"/>
    <w:lvl w:ilvl="0">
      <w:start w:val="2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D9340C9"/>
    <w:rsid w:val="006437CA"/>
    <w:rsid w:val="006F0D2A"/>
    <w:rsid w:val="00822941"/>
    <w:rsid w:val="00AE6275"/>
    <w:rsid w:val="00E61CED"/>
    <w:rsid w:val="00EC7900"/>
    <w:rsid w:val="07500E4B"/>
    <w:rsid w:val="08E24FD8"/>
    <w:rsid w:val="0EBC2DC4"/>
    <w:rsid w:val="128553A7"/>
    <w:rsid w:val="16555647"/>
    <w:rsid w:val="178B7220"/>
    <w:rsid w:val="1B6C5684"/>
    <w:rsid w:val="1C3E7133"/>
    <w:rsid w:val="1C7E748C"/>
    <w:rsid w:val="21123A83"/>
    <w:rsid w:val="30762555"/>
    <w:rsid w:val="3BA300D5"/>
    <w:rsid w:val="3C665A36"/>
    <w:rsid w:val="414B3482"/>
    <w:rsid w:val="44360445"/>
    <w:rsid w:val="48C013CD"/>
    <w:rsid w:val="4ACA4649"/>
    <w:rsid w:val="54CC64AF"/>
    <w:rsid w:val="552F6A9C"/>
    <w:rsid w:val="56F0542A"/>
    <w:rsid w:val="5ABF7460"/>
    <w:rsid w:val="5D9340C9"/>
    <w:rsid w:val="61971CCC"/>
    <w:rsid w:val="63563048"/>
    <w:rsid w:val="64ED422B"/>
    <w:rsid w:val="73625FD1"/>
    <w:rsid w:val="75076A86"/>
    <w:rsid w:val="77E4162A"/>
    <w:rsid w:val="786A5B8C"/>
    <w:rsid w:val="7A42798E"/>
    <w:rsid w:val="7A512E61"/>
    <w:rsid w:val="7EFC2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CED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61CED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DE2"/>
    <w:rPr>
      <w:rFonts w:ascii="Calibri" w:hAnsi="Calibri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E61CE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54DE2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E61C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54DE2"/>
    <w:rPr>
      <w:rFonts w:ascii="Calibri" w:hAnsi="Calibri"/>
      <w:sz w:val="18"/>
      <w:szCs w:val="18"/>
    </w:rPr>
  </w:style>
  <w:style w:type="paragraph" w:styleId="NormalWeb">
    <w:name w:val="Normal (Web)"/>
    <w:basedOn w:val="Normal"/>
    <w:uiPriority w:val="99"/>
    <w:rsid w:val="00E61CED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E61CED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E61CED"/>
    <w:rPr>
      <w:rFonts w:cs="Times New Roman"/>
    </w:rPr>
  </w:style>
  <w:style w:type="character" w:styleId="FollowedHyperlink">
    <w:name w:val="FollowedHyperlink"/>
    <w:basedOn w:val="DefaultParagraphFont"/>
    <w:uiPriority w:val="99"/>
    <w:rsid w:val="00E61CED"/>
    <w:rPr>
      <w:rFonts w:cs="Times New Roman"/>
      <w:color w:val="333333"/>
      <w:u w:val="none"/>
    </w:rPr>
  </w:style>
  <w:style w:type="character" w:styleId="Hyperlink">
    <w:name w:val="Hyperlink"/>
    <w:basedOn w:val="DefaultParagraphFont"/>
    <w:uiPriority w:val="99"/>
    <w:rsid w:val="00E61CED"/>
    <w:rPr>
      <w:rFonts w:cs="Times New Roman"/>
      <w:color w:val="333333"/>
      <w:u w:val="none"/>
    </w:rPr>
  </w:style>
  <w:style w:type="character" w:customStyle="1" w:styleId="hover20">
    <w:name w:val="hover20"/>
    <w:basedOn w:val="DefaultParagraphFont"/>
    <w:uiPriority w:val="99"/>
    <w:rsid w:val="00E61CED"/>
    <w:rPr>
      <w:rFonts w:cs="Times New Roman"/>
      <w:b/>
      <w:shd w:val="clear" w:color="auto" w:fill="0090D4"/>
    </w:rPr>
  </w:style>
  <w:style w:type="character" w:customStyle="1" w:styleId="txt">
    <w:name w:val="txt"/>
    <w:basedOn w:val="DefaultParagraphFont"/>
    <w:uiPriority w:val="99"/>
    <w:rsid w:val="00E61CED"/>
    <w:rPr>
      <w:rFonts w:cs="Times New Roman"/>
    </w:rPr>
  </w:style>
  <w:style w:type="character" w:customStyle="1" w:styleId="pic">
    <w:name w:val="pic"/>
    <w:basedOn w:val="DefaultParagraphFont"/>
    <w:uiPriority w:val="99"/>
    <w:rsid w:val="00E61CE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4</Pages>
  <Words>316</Words>
  <Characters>1806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开平市水口镇企业复工复产工作指引</dc:title>
  <dc:subject/>
  <dc:creator>yan</dc:creator>
  <cp:keywords/>
  <dc:description/>
  <cp:lastModifiedBy>AutoBVT</cp:lastModifiedBy>
  <cp:revision>3</cp:revision>
  <cp:lastPrinted>2020-02-18T08:20:00Z</cp:lastPrinted>
  <dcterms:created xsi:type="dcterms:W3CDTF">2020-02-19T03:26:00Z</dcterms:created>
  <dcterms:modified xsi:type="dcterms:W3CDTF">2020-02-19T03:27:00Z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