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39F6BB">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pacing w:val="0"/>
          <w:w w:val="100"/>
          <w:sz w:val="44"/>
          <w:szCs w:val="44"/>
          <w:lang w:val="en-US" w:eastAsia="zh-CN"/>
        </w:rPr>
      </w:pPr>
      <w:r>
        <w:rPr>
          <w:rFonts w:hint="default" w:ascii="Times New Roman" w:hAnsi="Times New Roman" w:eastAsia="方正小标宋简体" w:cs="Times New Roman"/>
          <w:spacing w:val="0"/>
          <w:w w:val="100"/>
          <w:sz w:val="44"/>
          <w:szCs w:val="44"/>
          <w:lang w:val="en-US" w:eastAsia="zh-CN"/>
        </w:rPr>
        <w:t>关于风采实验学校西北侧地面停车场</w:t>
      </w:r>
    </w:p>
    <w:p w14:paraId="37644AF2">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eastAsia="方正小标宋简体" w:cs="Times New Roman"/>
          <w:spacing w:val="0"/>
          <w:w w:val="100"/>
          <w:sz w:val="44"/>
          <w:szCs w:val="44"/>
          <w:lang w:val="en-US" w:eastAsia="zh-CN"/>
        </w:rPr>
      </w:pPr>
      <w:r>
        <w:rPr>
          <w:rFonts w:hint="default" w:ascii="Times New Roman" w:hAnsi="Times New Roman" w:eastAsia="方正小标宋简体" w:cs="Times New Roman"/>
          <w:spacing w:val="0"/>
          <w:w w:val="100"/>
          <w:sz w:val="44"/>
          <w:szCs w:val="44"/>
          <w:lang w:val="en-US" w:eastAsia="zh-CN"/>
        </w:rPr>
        <w:t>机动车停放服务收费标准的</w:t>
      </w:r>
      <w:r>
        <w:rPr>
          <w:rFonts w:hint="eastAsia" w:eastAsia="方正小标宋简体" w:cs="Times New Roman"/>
          <w:spacing w:val="0"/>
          <w:w w:val="100"/>
          <w:sz w:val="44"/>
          <w:szCs w:val="44"/>
          <w:lang w:val="en-US" w:eastAsia="zh-CN"/>
        </w:rPr>
        <w:t>批复</w:t>
      </w:r>
    </w:p>
    <w:p w14:paraId="1612ED46">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eastAsia="方正小标宋简体" w:cs="Times New Roman"/>
          <w:spacing w:val="0"/>
          <w:w w:val="100"/>
          <w:sz w:val="44"/>
          <w:szCs w:val="44"/>
          <w:lang w:val="en-US" w:eastAsia="zh-CN"/>
        </w:rPr>
      </w:pPr>
      <w:r>
        <w:rPr>
          <w:rFonts w:hint="eastAsia" w:eastAsia="方正小标宋简体" w:cs="Times New Roman"/>
          <w:spacing w:val="0"/>
          <w:w w:val="100"/>
          <w:sz w:val="44"/>
          <w:szCs w:val="44"/>
          <w:lang w:val="en-US" w:eastAsia="zh-CN"/>
        </w:rPr>
        <w:t>（征求意见稿）</w:t>
      </w:r>
    </w:p>
    <w:p w14:paraId="5B527940">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 w:cs="Times New Roman"/>
          <w:sz w:val="32"/>
        </w:rPr>
      </w:pPr>
    </w:p>
    <w:p w14:paraId="43CF1F74">
      <w:pPr>
        <w:keepNext w:val="0"/>
        <w:keepLines w:val="0"/>
        <w:pageBreakBefore w:val="0"/>
        <w:widowControl w:val="0"/>
        <w:kinsoku/>
        <w:overflowPunct/>
        <w:autoSpaceDE/>
        <w:autoSpaceDN/>
        <w:bidi w:val="0"/>
        <w:adjustRightInd/>
        <w:snapToGrid/>
        <w:spacing w:line="560" w:lineRule="exact"/>
        <w:rPr>
          <w:rFonts w:hint="default" w:ascii="Times New Roman" w:hAnsi="Times New Roman" w:eastAsia="仿宋_GB2312" w:cs="Times New Roman"/>
          <w:sz w:val="32"/>
          <w:szCs w:val="32"/>
        </w:rPr>
      </w:pPr>
    </w:p>
    <w:p w14:paraId="7F8D4516">
      <w:pPr>
        <w:keepNext w:val="0"/>
        <w:keepLines w:val="0"/>
        <w:pageBreakBefore w:val="0"/>
        <w:widowControl w:val="0"/>
        <w:kinsoku/>
        <w:overflowPunct/>
        <w:autoSpaceDE/>
        <w:autoSpaceDN/>
        <w:bidi w:val="0"/>
        <w:adjustRightInd/>
        <w:snapToGrid/>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开平</w:t>
      </w:r>
      <w:r>
        <w:rPr>
          <w:rFonts w:hint="default" w:ascii="Times New Roman" w:hAnsi="Times New Roman" w:eastAsia="仿宋_GB2312" w:cs="Times New Roman"/>
          <w:sz w:val="32"/>
          <w:szCs w:val="32"/>
          <w:lang w:val="en-US" w:eastAsia="zh-CN"/>
        </w:rPr>
        <w:t>市金山公园管理有限公司</w:t>
      </w:r>
      <w:r>
        <w:rPr>
          <w:rFonts w:hint="default" w:ascii="Times New Roman" w:hAnsi="Times New Roman" w:eastAsia="仿宋_GB2312" w:cs="Times New Roman"/>
          <w:sz w:val="32"/>
          <w:szCs w:val="32"/>
        </w:rPr>
        <w:t>：</w:t>
      </w:r>
    </w:p>
    <w:p w14:paraId="7D532C8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z w:val="32"/>
          <w:szCs w:val="32"/>
        </w:rPr>
      </w:pPr>
      <w:r>
        <w:rPr>
          <w:rFonts w:hint="eastAsia" w:cs="Times New Roman"/>
          <w:sz w:val="32"/>
          <w:szCs w:val="32"/>
          <w:lang w:eastAsia="zh-CN"/>
        </w:rPr>
        <w:t>报来《</w:t>
      </w:r>
      <w:r>
        <w:rPr>
          <w:rFonts w:hint="eastAsia" w:cs="Times New Roman"/>
          <w:sz w:val="32"/>
          <w:szCs w:val="32"/>
          <w:lang w:val="en-US" w:eastAsia="zh-CN"/>
        </w:rPr>
        <w:t>关于对风采实验学校西北侧地面停车场机动车停放服务收费标准的申请</w:t>
      </w:r>
      <w:r>
        <w:rPr>
          <w:rFonts w:hint="eastAsia" w:cs="Times New Roman"/>
          <w:sz w:val="32"/>
          <w:szCs w:val="32"/>
          <w:lang w:eastAsia="zh-CN"/>
        </w:rPr>
        <w:t>》收悉。</w:t>
      </w:r>
      <w:r>
        <w:rPr>
          <w:rFonts w:hint="default" w:ascii="Times New Roman" w:hAnsi="Times New Roman" w:eastAsia="仿宋_GB2312" w:cs="Times New Roman"/>
          <w:sz w:val="32"/>
          <w:szCs w:val="32"/>
        </w:rPr>
        <w:t>根据《广东省定价目录（2022年版）》和《江门市发展和改革局关于印发〈江门市机动车停放服务收费管理实施细则〉的通知》（江发</w:t>
      </w:r>
      <w:r>
        <w:rPr>
          <w:rFonts w:hint="eastAsia" w:cs="Times New Roman"/>
          <w:sz w:val="32"/>
          <w:szCs w:val="32"/>
          <w:lang w:eastAsia="zh-CN"/>
        </w:rPr>
        <w:t>改价格</w:t>
      </w:r>
      <w:r>
        <w:rPr>
          <w:rFonts w:hint="default" w:ascii="Times New Roman" w:hAnsi="Times New Roman" w:eastAsia="仿宋_GB2312" w:cs="Times New Roman"/>
          <w:sz w:val="32"/>
          <w:szCs w:val="32"/>
        </w:rPr>
        <w:t>〔20</w:t>
      </w:r>
      <w:r>
        <w:rPr>
          <w:rFonts w:hint="eastAsia" w:cs="Times New Roman"/>
          <w:sz w:val="32"/>
          <w:szCs w:val="32"/>
          <w:lang w:val="en-US" w:eastAsia="zh-CN"/>
        </w:rPr>
        <w:t>23</w:t>
      </w:r>
      <w:r>
        <w:rPr>
          <w:rFonts w:hint="default" w:ascii="Times New Roman" w:hAnsi="Times New Roman" w:eastAsia="仿宋_GB2312" w:cs="Times New Roman"/>
          <w:sz w:val="32"/>
          <w:szCs w:val="32"/>
        </w:rPr>
        <w:t>〕</w:t>
      </w:r>
      <w:r>
        <w:rPr>
          <w:rFonts w:hint="eastAsia" w:cs="Times New Roman"/>
          <w:sz w:val="32"/>
          <w:szCs w:val="32"/>
          <w:lang w:val="en-US" w:eastAsia="zh-CN"/>
        </w:rPr>
        <w:t>14</w:t>
      </w:r>
      <w:bookmarkStart w:id="0" w:name="_GoBack"/>
      <w:bookmarkEnd w:id="0"/>
      <w:r>
        <w:rPr>
          <w:rFonts w:hint="default" w:ascii="Times New Roman" w:hAnsi="Times New Roman" w:eastAsia="仿宋_GB2312" w:cs="Times New Roman"/>
          <w:sz w:val="32"/>
          <w:szCs w:val="32"/>
        </w:rPr>
        <w:t>号）的规定，</w:t>
      </w:r>
      <w:r>
        <w:rPr>
          <w:rFonts w:hint="eastAsia" w:cs="Times New Roman"/>
          <w:sz w:val="32"/>
          <w:szCs w:val="32"/>
          <w:lang w:eastAsia="zh-CN"/>
        </w:rPr>
        <w:t>经研究，</w:t>
      </w:r>
      <w:r>
        <w:rPr>
          <w:rFonts w:hint="default" w:ascii="Times New Roman" w:hAnsi="Times New Roman" w:eastAsia="仿宋_GB2312" w:cs="Times New Roman"/>
          <w:sz w:val="32"/>
          <w:szCs w:val="32"/>
        </w:rPr>
        <w:t>现</w:t>
      </w:r>
      <w:r>
        <w:rPr>
          <w:rFonts w:hint="eastAsia" w:cs="Times New Roman"/>
          <w:sz w:val="32"/>
          <w:szCs w:val="32"/>
          <w:lang w:eastAsia="zh-CN"/>
        </w:rPr>
        <w:t>就</w:t>
      </w:r>
      <w:r>
        <w:rPr>
          <w:rFonts w:hint="default" w:ascii="Times New Roman" w:hAnsi="Times New Roman" w:eastAsia="仿宋_GB2312" w:cs="Times New Roman"/>
          <w:sz w:val="32"/>
          <w:szCs w:val="32"/>
          <w:lang w:val="en-US" w:eastAsia="zh-CN"/>
        </w:rPr>
        <w:t>风采实验学校西北侧地面停车场机动车停放服务收费标准</w:t>
      </w:r>
      <w:r>
        <w:rPr>
          <w:rFonts w:hint="eastAsia" w:cs="Times New Roman"/>
          <w:sz w:val="32"/>
          <w:szCs w:val="32"/>
          <w:lang w:val="en-US" w:eastAsia="zh-CN"/>
        </w:rPr>
        <w:t>批复</w:t>
      </w:r>
      <w:r>
        <w:rPr>
          <w:rFonts w:hint="default" w:ascii="Times New Roman" w:hAnsi="Times New Roman" w:eastAsia="仿宋_GB2312" w:cs="Times New Roman"/>
          <w:sz w:val="32"/>
          <w:szCs w:val="32"/>
        </w:rPr>
        <w:t>如下：</w:t>
      </w:r>
    </w:p>
    <w:p w14:paraId="5BC6659C">
      <w:pPr>
        <w:keepNext w:val="0"/>
        <w:keepLines w:val="0"/>
        <w:pageBreakBefore w:val="0"/>
        <w:widowControl w:val="0"/>
        <w:kinsoku/>
        <w:overflowPunct/>
        <w:autoSpaceDE/>
        <w:autoSpaceDN/>
        <w:bidi w:val="0"/>
        <w:adjustRightInd/>
        <w:snapToGrid/>
        <w:spacing w:line="560" w:lineRule="exact"/>
        <w:ind w:firstLine="632" w:firstLineChars="200"/>
        <w:rPr>
          <w:rFonts w:hint="default" w:ascii="Times New Roman" w:hAnsi="Times New Roman" w:eastAsia="仿宋_GB2312" w:cs="Times New Roman"/>
          <w:sz w:val="32"/>
          <w:szCs w:val="32"/>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91"/>
        <w:gridCol w:w="3923"/>
      </w:tblGrid>
      <w:tr w14:paraId="138F0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1" w:type="dxa"/>
          </w:tcPr>
          <w:p w14:paraId="3E56EEA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rPr>
              <w:t>计费时段</w:t>
            </w:r>
          </w:p>
        </w:tc>
        <w:tc>
          <w:tcPr>
            <w:tcW w:w="3923" w:type="dxa"/>
          </w:tcPr>
          <w:p w14:paraId="0DE018DE">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收费标准</w:t>
            </w:r>
          </w:p>
        </w:tc>
      </w:tr>
      <w:tr w14:paraId="7BF94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1" w:type="dxa"/>
          </w:tcPr>
          <w:p w14:paraId="0387D859">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首3小时</w:t>
            </w:r>
          </w:p>
        </w:tc>
        <w:tc>
          <w:tcPr>
            <w:tcW w:w="3923" w:type="dxa"/>
          </w:tcPr>
          <w:p w14:paraId="2D579381">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3元/小时</w:t>
            </w:r>
          </w:p>
        </w:tc>
      </w:tr>
      <w:tr w14:paraId="114E4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1" w:type="dxa"/>
          </w:tcPr>
          <w:p w14:paraId="5BD922E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3小时后</w:t>
            </w:r>
          </w:p>
        </w:tc>
        <w:tc>
          <w:tcPr>
            <w:tcW w:w="3923" w:type="dxa"/>
          </w:tcPr>
          <w:p w14:paraId="7F86A51C">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4元/小时</w:t>
            </w:r>
          </w:p>
        </w:tc>
      </w:tr>
      <w:tr w14:paraId="1D124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91" w:type="dxa"/>
          </w:tcPr>
          <w:p w14:paraId="5DDF0420">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24小时最高收费</w:t>
            </w:r>
          </w:p>
        </w:tc>
        <w:tc>
          <w:tcPr>
            <w:tcW w:w="3923" w:type="dxa"/>
          </w:tcPr>
          <w:p w14:paraId="313796FB">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20元</w:t>
            </w:r>
          </w:p>
        </w:tc>
      </w:tr>
      <w:tr w14:paraId="7AF1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8414" w:type="dxa"/>
            <w:gridSpan w:val="2"/>
          </w:tcPr>
          <w:p w14:paraId="62BC36D4">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备注：</w:t>
            </w:r>
          </w:p>
          <w:p w14:paraId="51A6CC33">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5" w:leftChars="0" w:hanging="425" w:firstLine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首小时停车不超过1小时</w:t>
            </w:r>
            <w:r>
              <w:rPr>
                <w:rFonts w:hint="eastAsia" w:cs="Times New Roman"/>
                <w:sz w:val="32"/>
                <w:szCs w:val="32"/>
                <w:lang w:val="en-US" w:eastAsia="zh-CN"/>
              </w:rPr>
              <w:t>（含）</w:t>
            </w:r>
            <w:r>
              <w:rPr>
                <w:rFonts w:hint="default" w:ascii="Times New Roman" w:hAnsi="Times New Roman" w:eastAsia="仿宋_GB2312" w:cs="Times New Roman"/>
                <w:sz w:val="32"/>
                <w:szCs w:val="32"/>
                <w:lang w:val="en-US" w:eastAsia="zh-CN"/>
              </w:rPr>
              <w:t>免费</w:t>
            </w:r>
            <w:r>
              <w:rPr>
                <w:rFonts w:hint="eastAsia" w:cs="Times New Roman"/>
                <w:sz w:val="32"/>
                <w:szCs w:val="32"/>
                <w:lang w:val="en-US" w:eastAsia="zh-CN"/>
              </w:rPr>
              <w:t>；</w:t>
            </w:r>
          </w:p>
          <w:p w14:paraId="59EC17F6">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5" w:leftChars="0" w:hanging="425" w:firstLine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从第2小时起，每30分钟按小时标准折半计费，不足30分钟的按30分钟计费</w:t>
            </w:r>
            <w:r>
              <w:rPr>
                <w:rFonts w:hint="eastAsia" w:cs="Times New Roman"/>
                <w:sz w:val="32"/>
                <w:szCs w:val="32"/>
                <w:lang w:val="en-US" w:eastAsia="zh-CN"/>
              </w:rPr>
              <w:t>；</w:t>
            </w:r>
          </w:p>
          <w:p w14:paraId="55AA499B">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5" w:leftChars="0" w:hanging="425" w:firstLine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停车收费以自然天24小时为一计费周期</w:t>
            </w:r>
            <w:r>
              <w:rPr>
                <w:rFonts w:hint="eastAsia" w:cs="Times New Roman"/>
                <w:sz w:val="32"/>
                <w:szCs w:val="32"/>
                <w:lang w:val="en-US" w:eastAsia="zh-CN"/>
              </w:rPr>
              <w:t>；</w:t>
            </w:r>
          </w:p>
          <w:p w14:paraId="0DD60CA9">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425" w:leftChars="0" w:hanging="425" w:firstLineChars="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免收费车辆</w:t>
            </w:r>
            <w:r>
              <w:rPr>
                <w:rFonts w:hint="eastAsia" w:cs="Times New Roman"/>
                <w:sz w:val="32"/>
                <w:szCs w:val="32"/>
                <w:lang w:val="en-US" w:eastAsia="zh-CN"/>
              </w:rPr>
              <w:t>：</w:t>
            </w:r>
            <w:r>
              <w:rPr>
                <w:rFonts w:hint="default" w:ascii="Times New Roman" w:hAnsi="Times New Roman" w:eastAsia="仿宋_GB2312" w:cs="Times New Roman"/>
                <w:sz w:val="32"/>
                <w:szCs w:val="32"/>
                <w:lang w:val="en-US" w:eastAsia="zh-CN"/>
              </w:rPr>
              <w:t>对实施救助的医院救护车辆、执行公务的军警车辆、市政工程抢修车辆、救灾抢修车辆以及法律法规规定的免费车辆免收停车服务费。</w:t>
            </w:r>
          </w:p>
        </w:tc>
      </w:tr>
    </w:tbl>
    <w:p w14:paraId="6FF2D5BA">
      <w:pPr>
        <w:keepNext w:val="0"/>
        <w:keepLines w:val="0"/>
        <w:pageBreakBefore w:val="0"/>
        <w:widowControl w:val="0"/>
        <w:kinsoku/>
        <w:wordWrap/>
        <w:overflowPunct/>
        <w:topLinePunct w:val="0"/>
        <w:autoSpaceDE/>
        <w:autoSpaceDN/>
        <w:bidi w:val="0"/>
        <w:adjustRightInd/>
        <w:snapToGrid/>
        <w:spacing w:before="292" w:beforeLines="50" w:line="560" w:lineRule="exact"/>
        <w:ind w:firstLine="632" w:firstLineChars="200"/>
        <w:jc w:val="both"/>
        <w:textAlignment w:val="auto"/>
        <w:rPr>
          <w:rFonts w:hint="default" w:ascii="Times New Roman" w:hAnsi="Times New Roman" w:eastAsia="仿宋_GB2312" w:cs="Times New Roman"/>
          <w:spacing w:val="0"/>
          <w:sz w:val="32"/>
          <w:szCs w:val="32"/>
          <w:lang w:val="en-US" w:eastAsia="zh-CN"/>
        </w:rPr>
      </w:pPr>
      <w:r>
        <w:rPr>
          <w:rFonts w:hint="eastAsia" w:cs="Times New Roman"/>
          <w:spacing w:val="0"/>
          <w:sz w:val="32"/>
          <w:szCs w:val="32"/>
          <w:lang w:eastAsia="zh-CN"/>
        </w:rPr>
        <w:t>以上收费标准于</w:t>
      </w:r>
      <w:r>
        <w:rPr>
          <w:rFonts w:hint="eastAsia" w:cs="Times New Roman"/>
          <w:spacing w:val="0"/>
          <w:sz w:val="32"/>
          <w:szCs w:val="32"/>
          <w:lang w:val="en-US" w:eastAsia="zh-CN"/>
        </w:rPr>
        <w:t>2026年2月17日起执行。你司须加强停车收费管理，做好收费公示，并主动接受相关部门和社会监督。</w:t>
      </w:r>
    </w:p>
    <w:p w14:paraId="121099F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pacing w:val="0"/>
          <w:sz w:val="32"/>
          <w:szCs w:val="32"/>
        </w:rPr>
      </w:pPr>
    </w:p>
    <w:p w14:paraId="42FEBFF7">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pacing w:val="0"/>
          <w:sz w:val="32"/>
          <w:szCs w:val="32"/>
        </w:rPr>
      </w:pPr>
    </w:p>
    <w:p w14:paraId="74E07DE6">
      <w:pPr>
        <w:keepNext w:val="0"/>
        <w:keepLines w:val="0"/>
        <w:pageBreakBefore w:val="0"/>
        <w:widowControl w:val="0"/>
        <w:kinsoku/>
        <w:wordWrap/>
        <w:overflowPunct/>
        <w:topLinePunct w:val="0"/>
        <w:autoSpaceDE/>
        <w:autoSpaceDN/>
        <w:bidi w:val="0"/>
        <w:adjustRightInd/>
        <w:snapToGrid/>
        <w:spacing w:line="560" w:lineRule="exact"/>
        <w:ind w:firstLine="5530" w:firstLineChars="1750"/>
        <w:jc w:val="both"/>
        <w:textAlignment w:val="auto"/>
        <w:rPr>
          <w:rFonts w:hint="default" w:ascii="Times New Roman" w:hAnsi="Times New Roman" w:eastAsia="仿宋_GB2312" w:cs="Times New Roman"/>
          <w:spacing w:val="0"/>
          <w:sz w:val="32"/>
          <w:szCs w:val="32"/>
        </w:rPr>
      </w:pPr>
      <w:r>
        <w:rPr>
          <w:rFonts w:hint="default" w:ascii="Times New Roman" w:hAnsi="Times New Roman" w:eastAsia="仿宋_GB2312" w:cs="Times New Roman"/>
          <w:spacing w:val="0"/>
          <w:sz w:val="32"/>
          <w:szCs w:val="32"/>
        </w:rPr>
        <w:t>开平市发展和改革局</w:t>
      </w:r>
    </w:p>
    <w:p w14:paraId="553A0EFA">
      <w:pPr>
        <w:keepNext w:val="0"/>
        <w:keepLines w:val="0"/>
        <w:pageBreakBefore w:val="0"/>
        <w:widowControl w:val="0"/>
        <w:kinsoku/>
        <w:wordWrap w:val="0"/>
        <w:overflowPunct/>
        <w:topLinePunct/>
        <w:autoSpaceDE/>
        <w:autoSpaceDN/>
        <w:bidi w:val="0"/>
        <w:adjustRightInd/>
        <w:snapToGrid/>
        <w:spacing w:line="560" w:lineRule="exact"/>
        <w:jc w:val="right"/>
        <w:textAlignment w:val="center"/>
        <w:rPr>
          <w:rFonts w:hint="default" w:ascii="Times New Roman" w:hAnsi="Times New Roman" w:eastAsia="仿宋" w:cs="Times New Roman"/>
          <w:spacing w:val="0"/>
          <w:sz w:val="32"/>
          <w:szCs w:val="32"/>
          <w:lang w:val="en-US" w:eastAsia="zh-CN"/>
        </w:rPr>
      </w:pPr>
      <w:r>
        <w:rPr>
          <w:rFonts w:hint="default" w:ascii="Times New Roman" w:hAnsi="Times New Roman" w:eastAsia="仿宋_GB2312" w:cs="Times New Roman"/>
          <w:spacing w:val="0"/>
          <w:sz w:val="32"/>
          <w:szCs w:val="32"/>
        </w:rPr>
        <w:t>202</w:t>
      </w:r>
      <w:r>
        <w:rPr>
          <w:rFonts w:hint="eastAsia" w:cs="Times New Roman"/>
          <w:spacing w:val="0"/>
          <w:sz w:val="32"/>
          <w:szCs w:val="32"/>
          <w:lang w:val="en-US" w:eastAsia="zh-CN"/>
        </w:rPr>
        <w:t>6</w:t>
      </w:r>
      <w:r>
        <w:rPr>
          <w:rFonts w:hint="default" w:ascii="Times New Roman" w:hAnsi="Times New Roman" w:eastAsia="仿宋_GB2312" w:cs="Times New Roman"/>
          <w:spacing w:val="0"/>
          <w:sz w:val="32"/>
          <w:szCs w:val="32"/>
        </w:rPr>
        <w:t>年</w:t>
      </w:r>
      <w:r>
        <w:rPr>
          <w:rFonts w:hint="default" w:ascii="Times New Roman" w:hAnsi="Times New Roman" w:eastAsia="仿宋_GB2312" w:cs="Times New Roman"/>
          <w:spacing w:val="0"/>
          <w:sz w:val="32"/>
          <w:szCs w:val="32"/>
          <w:lang w:val="en-US" w:eastAsia="zh-CN"/>
        </w:rPr>
        <w:t>2</w:t>
      </w:r>
      <w:r>
        <w:rPr>
          <w:rFonts w:hint="default" w:ascii="Times New Roman" w:hAnsi="Times New Roman" w:eastAsia="仿宋_GB2312" w:cs="Times New Roman"/>
          <w:spacing w:val="0"/>
          <w:sz w:val="32"/>
          <w:szCs w:val="32"/>
        </w:rPr>
        <w:t>月</w:t>
      </w:r>
      <w:r>
        <w:rPr>
          <w:rFonts w:hint="eastAsia" w:cs="Times New Roman"/>
          <w:spacing w:val="0"/>
          <w:sz w:val="32"/>
          <w:szCs w:val="32"/>
          <w:lang w:val="en-US" w:eastAsia="zh-CN"/>
        </w:rPr>
        <w:t>11</w:t>
      </w:r>
      <w:r>
        <w:rPr>
          <w:rFonts w:hint="default" w:ascii="Times New Roman" w:hAnsi="Times New Roman" w:eastAsia="仿宋_GB2312" w:cs="Times New Roman"/>
          <w:spacing w:val="0"/>
          <w:sz w:val="32"/>
          <w:szCs w:val="32"/>
        </w:rPr>
        <w:t>日</w:t>
      </w:r>
      <w:r>
        <w:rPr>
          <w:rFonts w:hint="default" w:ascii="Times New Roman" w:hAnsi="Times New Roman" w:eastAsia="仿宋_GB2312" w:cs="Times New Roman"/>
          <w:spacing w:val="0"/>
          <w:sz w:val="32"/>
          <w:szCs w:val="32"/>
          <w:lang w:val="en-US" w:eastAsia="zh-CN"/>
        </w:rPr>
        <w:t xml:space="preserve">  </w:t>
      </w:r>
      <w:r>
        <w:rPr>
          <w:rFonts w:hint="default" w:ascii="Times New Roman" w:hAnsi="Times New Roman" w:eastAsia="仿宋" w:cs="Times New Roman"/>
          <w:spacing w:val="0"/>
          <w:sz w:val="32"/>
          <w:szCs w:val="32"/>
          <w:lang w:val="en-US" w:eastAsia="zh-CN"/>
        </w:rPr>
        <w:t xml:space="preserve">  </w:t>
      </w:r>
    </w:p>
    <w:p w14:paraId="78C3CD84">
      <w:pPr>
        <w:tabs>
          <w:tab w:val="left" w:pos="7518"/>
        </w:tabs>
        <w:bidi w:val="0"/>
        <w:jc w:val="left"/>
        <w:rPr>
          <w:rFonts w:hint="default" w:ascii="Times New Roman" w:hAnsi="Times New Roman" w:cs="Times New Roman"/>
          <w:lang w:val="en-US" w:eastAsia="zh-CN"/>
        </w:rPr>
      </w:pPr>
    </w:p>
    <w:sectPr>
      <w:headerReference r:id="rId3" w:type="first"/>
      <w:footerReference r:id="rId5" w:type="first"/>
      <w:footerReference r:id="rId4" w:type="default"/>
      <w:pgSz w:w="11906" w:h="16838"/>
      <w:pgMar w:top="2098" w:right="1474" w:bottom="1984" w:left="1587" w:header="2098" w:footer="1587" w:gutter="0"/>
      <w:pgBorders>
        <w:top w:val="none" w:sz="0" w:space="0"/>
        <w:left w:val="none" w:sz="0" w:space="0"/>
        <w:bottom w:val="none" w:sz="0" w:space="0"/>
        <w:right w:val="none" w:sz="0" w:space="0"/>
      </w:pgBorders>
      <w:pgNumType w:fmt="decimal"/>
      <w:cols w:space="0" w:num="1"/>
      <w:titlePg/>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9B9F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734633">
                          <w:pPr>
                            <w:pStyle w:val="2"/>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A734633">
                    <w:pPr>
                      <w:pStyle w:val="2"/>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C9B0A">
    <w:pPr>
      <w:pStyle w:val="2"/>
    </w:pPr>
    <w:r>
      <w:rPr>
        <w:sz w:val="18"/>
      </w:rPr>
      <mc:AlternateContent>
        <mc:Choice Requires="wps">
          <w:drawing>
            <wp:anchor distT="0" distB="0" distL="114300" distR="114300" simplePos="0" relativeHeight="251660288" behindDoc="0" locked="0" layoutInCell="1" allowOverlap="1">
              <wp:simplePos x="0" y="0"/>
              <wp:positionH relativeFrom="margin">
                <wp:posOffset>4854575</wp:posOffset>
              </wp:positionH>
              <wp:positionV relativeFrom="paragraph">
                <wp:posOffset>-19050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886CC7">
                          <w:pPr>
                            <w:pStyle w:val="2"/>
                            <w:rPr>
                              <w:rFonts w:hint="eastAsia" w:ascii="宋体" w:hAnsi="宋体" w:eastAsia="宋体" w:cs="宋体"/>
                              <w:sz w:val="28"/>
                              <w:szCs w:val="28"/>
                              <w:lang w:val="en-US" w:eastAsia="zh-CN"/>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82.25pt;margin-top:-1.5pt;height:144pt;width:144pt;mso-position-horizontal-relative:margin;mso-wrap-style:none;z-index:251660288;mso-width-relative:page;mso-height-relative:page;" filled="f" stroked="f" coordsize="21600,21600" o:gfxdata="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DEHxWHYAAAACwEAAA8AAAAAAAAAAQAgAAAAIgAAAGRycy9kb3ducmV2Lnht&#10;bFBLAQIUABQAAAAIAIdO4kD1i4dkMgIAAGEEAAAOAAAAAAAAAAEAIAAAACcBAABkcnMvZTJvRG9j&#10;LnhtbFBLBQYAAAAABgAGAFkBAADLBQAAAAA=&#10;">
              <v:fill on="f" focussize="0,0"/>
              <v:stroke on="f" weight="0.5pt"/>
              <v:imagedata o:title=""/>
              <o:lock v:ext="edit" aspectratio="f"/>
              <v:textbox inset="0mm,0mm,0mm,0mm" style="mso-fit-shape-to-text:t;">
                <w:txbxContent>
                  <w:p w14:paraId="12886CC7">
                    <w:pPr>
                      <w:pStyle w:val="2"/>
                      <w:rPr>
                        <w:rFonts w:hint="eastAsia" w:ascii="宋体" w:hAnsi="宋体" w:eastAsia="宋体" w:cs="宋体"/>
                        <w:sz w:val="28"/>
                        <w:szCs w:val="28"/>
                        <w:lang w:val="en-US" w:eastAsia="zh-CN"/>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r>
                      <w:rPr>
                        <w:rFonts w:hint="eastAsia" w:ascii="宋体" w:hAnsi="宋体" w:eastAsia="宋体" w:cs="宋体"/>
                        <w:sz w:val="28"/>
                        <w:szCs w:val="28"/>
                        <w:lang w:val="en-US"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0A72C">
    <w:pPr>
      <w:pStyle w:val="3"/>
      <w:keepNext w:val="0"/>
      <w:keepLines w:val="0"/>
      <w:pageBreakBefore w:val="0"/>
      <w:widowControl w:val="0"/>
      <w:kinsoku/>
      <w:wordWrap/>
      <w:overflowPunct/>
      <w:topLinePunct w:val="0"/>
      <w:bidi w:val="0"/>
      <w:adjustRightInd/>
      <w:spacing w:line="560" w:lineRule="exact"/>
      <w:textAlignment w:val="auto"/>
      <w:rPr>
        <w:rFonts w:hint="default" w:ascii="Times New Roman" w:hAnsi="Times New Roman" w:cs="Times New Roman"/>
        <w:sz w:val="32"/>
        <w:szCs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D2E3E5"/>
    <w:multiLevelType w:val="singleLevel"/>
    <w:tmpl w:val="DED2E3E5"/>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mirrorMargins w:val="1"/>
  <w:bordersDoNotSurroundHeader w:val="1"/>
  <w:bordersDoNotSurroundFooter w:val="1"/>
  <w:documentProtection w:enforcement="0"/>
  <w:defaultTabStop w:val="420"/>
  <w:drawingGridHorizontalSpacing w:val="158"/>
  <w:drawingGridVerticalSpacing w:val="29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JkNjA2NGU2MmExOGRkMjMwM2M2NTE5ZWE1M2EzMmQifQ=="/>
  </w:docVars>
  <w:rsids>
    <w:rsidRoot w:val="42EC52C3"/>
    <w:rsid w:val="01D32837"/>
    <w:rsid w:val="0332436C"/>
    <w:rsid w:val="03F32065"/>
    <w:rsid w:val="05386E22"/>
    <w:rsid w:val="05E239E4"/>
    <w:rsid w:val="07171954"/>
    <w:rsid w:val="07A64E04"/>
    <w:rsid w:val="088F727A"/>
    <w:rsid w:val="0C8B2821"/>
    <w:rsid w:val="0FA4690F"/>
    <w:rsid w:val="19A0325D"/>
    <w:rsid w:val="1E8B6641"/>
    <w:rsid w:val="1F3A6C25"/>
    <w:rsid w:val="254A14B9"/>
    <w:rsid w:val="258F1330"/>
    <w:rsid w:val="293C432B"/>
    <w:rsid w:val="296E0979"/>
    <w:rsid w:val="2A1E5615"/>
    <w:rsid w:val="2AD321A5"/>
    <w:rsid w:val="2EB44892"/>
    <w:rsid w:val="31EE46C1"/>
    <w:rsid w:val="33E551ED"/>
    <w:rsid w:val="35EC3F02"/>
    <w:rsid w:val="3B9F4332"/>
    <w:rsid w:val="3C0569CE"/>
    <w:rsid w:val="3CD0547E"/>
    <w:rsid w:val="3DE77A85"/>
    <w:rsid w:val="3EC31D56"/>
    <w:rsid w:val="402F777C"/>
    <w:rsid w:val="40FB78EC"/>
    <w:rsid w:val="416A5979"/>
    <w:rsid w:val="42EC52C3"/>
    <w:rsid w:val="436E79A6"/>
    <w:rsid w:val="43916DA0"/>
    <w:rsid w:val="45922EC7"/>
    <w:rsid w:val="46221FF2"/>
    <w:rsid w:val="477D721A"/>
    <w:rsid w:val="47BC31BB"/>
    <w:rsid w:val="49D886B8"/>
    <w:rsid w:val="4D911B21"/>
    <w:rsid w:val="4E02692B"/>
    <w:rsid w:val="51965F7A"/>
    <w:rsid w:val="534015F1"/>
    <w:rsid w:val="552A0D8D"/>
    <w:rsid w:val="577C75FD"/>
    <w:rsid w:val="59CC10D9"/>
    <w:rsid w:val="5AD24C2F"/>
    <w:rsid w:val="5D375FF8"/>
    <w:rsid w:val="5D710D9B"/>
    <w:rsid w:val="5FB114E7"/>
    <w:rsid w:val="60771CEC"/>
    <w:rsid w:val="63322BBD"/>
    <w:rsid w:val="633D721D"/>
    <w:rsid w:val="65E57386"/>
    <w:rsid w:val="66C71ACB"/>
    <w:rsid w:val="7499306D"/>
    <w:rsid w:val="763C5BC8"/>
    <w:rsid w:val="768C7E47"/>
    <w:rsid w:val="76FD0E0F"/>
    <w:rsid w:val="77BB5EA4"/>
    <w:rsid w:val="7839034D"/>
    <w:rsid w:val="7ADB3D5B"/>
    <w:rsid w:val="7CAE60E0"/>
    <w:rsid w:val="7D5C1F92"/>
    <w:rsid w:val="7DB03672"/>
    <w:rsid w:val="DDB734EE"/>
    <w:rsid w:val="DEFFF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heme="minorBidi"/>
      <w:kern w:val="2"/>
      <w:sz w:val="32"/>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rPr>
      <w:sz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434</Words>
  <Characters>457</Characters>
  <Lines>0</Lines>
  <Paragraphs>0</Paragraphs>
  <TotalTime>33</TotalTime>
  <ScaleCrop>false</ScaleCrop>
  <LinksUpToDate>false</LinksUpToDate>
  <CharactersWithSpaces>461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2022-11-26T10:22:00Z</dcterms:created>
  <dc:creator>蒲公英在飞</dc:creator>
  <cp:lastModifiedBy>秋小宝</cp:lastModifiedBy>
  <cp:lastPrinted>2024-08-20T09:36:00Z</cp:lastPrinted>
  <dcterms:modified xsi:type="dcterms:W3CDTF">2026-02-04T09:11:14Z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996D39BED332432D9058AD53A3ADD2FF</vt:lpwstr>
  </property>
  <property fmtid="{D5CDD505-2E9C-101B-9397-08002B2CF9AE}" pid="4" name="KSOTemplateDocerSaveRecord">
    <vt:lpwstr>eyJoZGlkIjoiOGRiZTI5YWJmODUxOTRiZTE0MTQwMjkwNDA3ZjRmZWEiLCJ1c2VySWQiOiIxMzg2OTIzMzMzIn0=</vt:lpwstr>
  </property>
</Properties>
</file>