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005E57">
      <w:pPr>
        <w:pStyle w:val="6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Lines="0" w:beforeAutospacing="0" w:after="0" w:afterLines="0" w:afterAutospacing="0" w:line="580" w:lineRule="exact"/>
        <w:ind w:left="0" w:right="0"/>
        <w:jc w:val="left"/>
        <w:rPr>
          <w:rFonts w:hint="eastAsia" w:ascii="方正黑体_GBK" w:hAnsi="方正黑体_GBK" w:eastAsia="方正黑体_GBK" w:cs="方正黑体_GBK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auto"/>
          <w:kern w:val="2"/>
          <w:sz w:val="30"/>
          <w:szCs w:val="30"/>
          <w:u w:val="none"/>
          <w:lang w:val="en-US" w:eastAsia="zh-CN" w:bidi="ar-SA"/>
        </w:rPr>
        <w:t>附件2</w:t>
      </w:r>
    </w:p>
    <w:p w14:paraId="0C057AE7">
      <w:pPr>
        <w:pStyle w:val="6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Lines="0" w:beforeAutospacing="0" w:after="0" w:afterLines="0" w:afterAutospacing="0" w:line="580" w:lineRule="exact"/>
        <w:ind w:left="0" w:right="0"/>
        <w:jc w:val="left"/>
        <w:rPr>
          <w:rFonts w:hint="eastAsia" w:ascii="方正仿宋_GBK" w:hAnsi="方正仿宋_GBK" w:eastAsia="方正仿宋_GBK" w:cs="方正仿宋_GBK"/>
          <w:color w:val="auto"/>
          <w:kern w:val="2"/>
          <w:sz w:val="30"/>
          <w:szCs w:val="30"/>
          <w:u w:val="none"/>
          <w:lang w:val="en-US" w:eastAsia="zh-CN" w:bidi="ar-SA"/>
        </w:rPr>
      </w:pPr>
    </w:p>
    <w:p w14:paraId="597E58C1">
      <w:pPr>
        <w:spacing w:beforeLines="0" w:afterLines="0" w:line="580" w:lineRule="exact"/>
        <w:jc w:val="center"/>
        <w:rPr>
          <w:rFonts w:hint="eastAsia" w:ascii="方正大标宋_GBK" w:hAnsi="方正大标宋_GBK" w:eastAsia="方正大标宋_GBK" w:cs="方正大标宋_GBK"/>
          <w:b w:val="0"/>
          <w:bCs/>
          <w:color w:val="auto"/>
          <w:sz w:val="42"/>
          <w:szCs w:val="42"/>
          <w:u w:val="none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b w:val="0"/>
          <w:bCs/>
          <w:color w:val="auto"/>
          <w:sz w:val="42"/>
          <w:szCs w:val="42"/>
          <w:u w:val="none"/>
          <w:lang w:val="en-US" w:eastAsia="zh-CN"/>
        </w:rPr>
        <w:t>江门市同意办理一手现房“带押网签”的函</w:t>
      </w:r>
    </w:p>
    <w:p w14:paraId="6258C3A9">
      <w:pPr>
        <w:keepNext w:val="0"/>
        <w:keepLines w:val="0"/>
        <w:widowControl w:val="0"/>
        <w:suppressLineNumbers w:val="0"/>
        <w:overflowPunct/>
        <w:topLinePunct w:val="0"/>
        <w:autoSpaceDE/>
        <w:autoSpaceDN/>
        <w:spacing w:before="0" w:beforeLines="0" w:beforeAutospacing="0" w:after="0" w:afterLines="0" w:afterAutospacing="0" w:line="580" w:lineRule="exact"/>
        <w:ind w:left="0" w:leftChars="0" w:right="0" w:rightChars="0" w:firstLine="0" w:firstLineChars="0"/>
        <w:jc w:val="left"/>
        <w:rPr>
          <w:rFonts w:hint="eastAsia" w:ascii="方正仿宋_GBK" w:hAnsi="方正仿宋_GBK" w:eastAsia="方正仿宋_GBK" w:cs="方正仿宋_GBK"/>
          <w:color w:val="auto"/>
          <w:kern w:val="2"/>
          <w:sz w:val="30"/>
          <w:szCs w:val="30"/>
          <w:lang w:val="en-US" w:eastAsia="zh-CN" w:bidi="ar"/>
        </w:rPr>
      </w:pPr>
    </w:p>
    <w:p w14:paraId="371D1D75">
      <w:pPr>
        <w:keepNext w:val="0"/>
        <w:keepLines w:val="0"/>
        <w:widowControl w:val="0"/>
        <w:suppressLineNumbers w:val="0"/>
        <w:overflowPunct/>
        <w:topLinePunct w:val="0"/>
        <w:autoSpaceDE/>
        <w:autoSpaceDN/>
        <w:spacing w:before="0" w:beforeLines="0" w:beforeAutospacing="0" w:after="0" w:afterLines="0" w:afterAutospacing="0" w:line="580" w:lineRule="exact"/>
        <w:ind w:left="0" w:leftChars="0" w:right="0" w:rightChars="0" w:firstLine="0" w:firstLineChars="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color w:val="auto"/>
          <w:sz w:val="30"/>
          <w:szCs w:val="30"/>
          <w:u w:val="non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住房和城乡建设局：</w:t>
      </w:r>
    </w:p>
    <w:p w14:paraId="11CFD5B1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  <w:lang w:val="en-US" w:eastAsia="zh-CN"/>
        </w:rPr>
        <w:t>（填写对应抵押人全称）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 xml:space="preserve"> （统一社会信用代码：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）近期拟向贵局申请办理已抵押给我行的一手现房（详见附件）商品房买卖合同网签。</w:t>
      </w:r>
      <w:bookmarkStart w:id="0" w:name="_GoBack"/>
      <w:bookmarkEnd w:id="0"/>
    </w:p>
    <w:p w14:paraId="4EDEC6E6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经协商一致，我司同意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  <w:lang w:val="en-US" w:eastAsia="zh-CN"/>
        </w:rPr>
        <w:t xml:space="preserve">（填写对应抵押人全称） 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在不影响我司上述房屋抵押权的情况下，向贵局申请在抵押状态下办理上述房屋房屋网签备案手续。</w:t>
      </w:r>
    </w:p>
    <w:p w14:paraId="4AF9B65F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特此函达。</w:t>
      </w:r>
    </w:p>
    <w:p w14:paraId="102AF5BD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附件：同意办理一手现房“带押网签”一览表</w:t>
      </w:r>
    </w:p>
    <w:p w14:paraId="764DCF58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</w:p>
    <w:p w14:paraId="00C0C2E6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</w:p>
    <w:p w14:paraId="554D50EB">
      <w:pPr>
        <w:pStyle w:val="2"/>
        <w:spacing w:beforeLines="0" w:afterLines="0" w:line="580" w:lineRule="exact"/>
        <w:jc w:val="righ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XX银行（盖章）</w:t>
      </w:r>
    </w:p>
    <w:p w14:paraId="1200A3D6">
      <w:pPr>
        <w:pStyle w:val="2"/>
        <w:spacing w:beforeLines="0" w:afterLines="0" w:line="580" w:lineRule="exact"/>
        <w:jc w:val="righ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20XX年XX月XX日</w:t>
      </w:r>
    </w:p>
    <w:p w14:paraId="62765FD0">
      <w:pPr>
        <w:spacing w:beforeLines="0" w:afterLines="0" w:line="580" w:lineRule="exact"/>
        <w:ind w:firstLine="600" w:firstLineChars="200"/>
        <w:jc w:val="center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</w:p>
    <w:p w14:paraId="40EEF054">
      <w:pPr>
        <w:spacing w:beforeLines="0" w:afterLines="0" w:line="580" w:lineRule="exact"/>
        <w:ind w:firstLine="600" w:firstLineChars="200"/>
        <w:jc w:val="both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  <w:t>（经办人：     联系方式：      ）</w:t>
      </w:r>
    </w:p>
    <w:p w14:paraId="330BC15A">
      <w:pPr>
        <w:keepNext w:val="0"/>
        <w:keepLines w:val="0"/>
        <w:widowControl w:val="0"/>
        <w:suppressLineNumbers w:val="0"/>
        <w:spacing w:before="0" w:beforeLines="0" w:beforeAutospacing="0" w:after="0" w:afterLines="0" w:afterAutospacing="0" w:line="580" w:lineRule="exact"/>
        <w:ind w:left="0" w:right="0"/>
        <w:jc w:val="both"/>
        <w:rPr>
          <w:rFonts w:hint="eastAsia" w:ascii="方正仿宋_GBK" w:hAnsi="方正仿宋_GBK" w:eastAsia="方正仿宋_GBK" w:cs="方正仿宋_GBK"/>
          <w:color w:val="auto"/>
          <w:kern w:val="2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auto"/>
          <w:kern w:val="2"/>
          <w:sz w:val="30"/>
          <w:szCs w:val="30"/>
          <w:lang w:val="en-US" w:eastAsia="zh-CN" w:bidi="ar"/>
        </w:rPr>
        <w:t xml:space="preserve"> </w:t>
      </w:r>
    </w:p>
    <w:p w14:paraId="36F63992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</w:p>
    <w:p w14:paraId="605EFD2D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</w:p>
    <w:p w14:paraId="7A60669A">
      <w:pPr>
        <w:spacing w:beforeLines="0" w:afterLines="0" w:line="58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</w:p>
    <w:p w14:paraId="3C06B227">
      <w:pPr>
        <w:pStyle w:val="6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Lines="0" w:beforeAutospacing="0" w:afterLines="0" w:afterAutospacing="0" w:line="580" w:lineRule="exact"/>
        <w:ind w:firstLine="600" w:firstLineChars="200"/>
        <w:jc w:val="left"/>
        <w:rPr>
          <w:rFonts w:hint="eastAsia" w:ascii="方正黑体_GBK" w:hAnsi="方正黑体_GBK" w:eastAsia="方正黑体_GBK" w:cs="方正黑体_GBK"/>
          <w:color w:val="auto"/>
          <w:kern w:val="2"/>
          <w:sz w:val="30"/>
          <w:szCs w:val="30"/>
          <w:u w:val="none"/>
          <w:lang w:val="en-US" w:eastAsia="zh-CN" w:bidi="ar-SA"/>
        </w:rPr>
      </w:pPr>
    </w:p>
    <w:p w14:paraId="2A2CEBD8">
      <w:pPr>
        <w:pStyle w:val="6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Lines="0" w:beforeAutospacing="0" w:afterLines="0" w:afterAutospacing="0" w:line="580" w:lineRule="exact"/>
        <w:ind w:firstLine="600" w:firstLineChars="200"/>
        <w:jc w:val="left"/>
        <w:rPr>
          <w:rFonts w:hint="eastAsia" w:ascii="方正黑体_GBK" w:hAnsi="方正黑体_GBK" w:eastAsia="方正黑体_GBK" w:cs="方正黑体_GBK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auto"/>
          <w:kern w:val="2"/>
          <w:sz w:val="30"/>
          <w:szCs w:val="30"/>
          <w:u w:val="none"/>
          <w:lang w:val="en-US" w:eastAsia="zh-CN" w:bidi="ar-SA"/>
        </w:rPr>
        <w:t>附件</w:t>
      </w:r>
    </w:p>
    <w:p w14:paraId="1F292899">
      <w:pPr>
        <w:spacing w:beforeLines="0" w:afterLines="0" w:line="580" w:lineRule="exact"/>
        <w:ind w:firstLine="0" w:firstLineChars="0"/>
        <w:jc w:val="left"/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none"/>
          <w:lang w:val="en-US" w:eastAsia="zh-CN"/>
        </w:rPr>
      </w:pPr>
    </w:p>
    <w:p w14:paraId="11CE870E">
      <w:pPr>
        <w:pStyle w:val="3"/>
        <w:widowControl w:val="0"/>
        <w:spacing w:before="0" w:beforeLines="0" w:beforeAutospacing="0" w:after="157" w:afterLines="50" w:line="580" w:lineRule="exact"/>
        <w:jc w:val="center"/>
        <w:rPr>
          <w:rFonts w:hint="eastAsia" w:ascii="方正大标宋_GBK" w:hAnsi="方正大标宋_GBK" w:eastAsia="方正大标宋_GBK" w:cs="方正大标宋_GBK"/>
          <w:b w:val="0"/>
          <w:bCs/>
          <w:color w:val="auto"/>
          <w:sz w:val="36"/>
          <w:szCs w:val="36"/>
          <w:lang w:bidi="ar-SA"/>
        </w:rPr>
      </w:pPr>
      <w:r>
        <w:rPr>
          <w:rFonts w:hint="eastAsia" w:ascii="方正大标宋_GBK" w:hAnsi="方正大标宋_GBK" w:eastAsia="方正大标宋_GBK" w:cs="方正大标宋_GBK"/>
          <w:b w:val="0"/>
          <w:bCs/>
          <w:color w:val="auto"/>
          <w:sz w:val="36"/>
          <w:szCs w:val="36"/>
          <w:lang w:eastAsia="zh-CN" w:bidi="ar-SA"/>
        </w:rPr>
        <w:t>同意办理</w:t>
      </w:r>
      <w:r>
        <w:rPr>
          <w:rFonts w:hint="eastAsia" w:ascii="方正大标宋_GBK" w:hAnsi="方正大标宋_GBK" w:eastAsia="方正大标宋_GBK" w:cs="方正大标宋_GBK"/>
          <w:b w:val="0"/>
          <w:bCs/>
          <w:color w:val="auto"/>
          <w:sz w:val="36"/>
          <w:szCs w:val="36"/>
          <w:lang w:bidi="ar-SA"/>
        </w:rPr>
        <w:t>一手现房“带押网签”一览表</w:t>
      </w:r>
    </w:p>
    <w:tbl>
      <w:tblPr>
        <w:tblStyle w:val="7"/>
        <w:tblW w:w="82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1746"/>
        <w:gridCol w:w="1843"/>
        <w:gridCol w:w="2089"/>
        <w:gridCol w:w="986"/>
      </w:tblGrid>
      <w:tr w14:paraId="7F2A4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706F7D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C1838B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 w:val="24"/>
                <w:szCs w:val="24"/>
              </w:rPr>
              <w:t>现售备案号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F2FECB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b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 w:val="24"/>
                <w:szCs w:val="24"/>
                <w:lang w:eastAsia="zh-CN" w:bidi="ar"/>
              </w:rPr>
              <w:t>房屋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 w:val="24"/>
                <w:szCs w:val="24"/>
                <w:lang w:bidi="ar"/>
              </w:rPr>
              <w:t>公安门牌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7560F8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b/>
                <w:color w:val="auto"/>
                <w:sz w:val="24"/>
                <w:szCs w:val="24"/>
                <w:lang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 w:val="24"/>
                <w:szCs w:val="24"/>
                <w:lang w:bidi="ar"/>
              </w:rPr>
              <w:t>抵押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 w:val="24"/>
                <w:szCs w:val="24"/>
                <w:lang w:eastAsia="zh-CN" w:bidi="ar"/>
              </w:rPr>
              <w:t>金额（万元）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B93607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b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 w:val="24"/>
                <w:szCs w:val="24"/>
                <w:lang w:bidi="ar"/>
              </w:rPr>
              <w:t>备注</w:t>
            </w:r>
          </w:p>
        </w:tc>
      </w:tr>
      <w:tr w14:paraId="5585D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562715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3926CF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300A61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19F71F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1DEF0B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</w:tr>
      <w:tr w14:paraId="56514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ED13F5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4F363B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6FBC7F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C4CB5E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B3E547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</w:tr>
      <w:tr w14:paraId="1444F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DE8CBA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0BA369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D43D71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0770CB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6C2776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</w:tr>
      <w:tr w14:paraId="7B557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C1A7F5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A99285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BB9C45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EABCAD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3D8F35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</w:tr>
      <w:tr w14:paraId="76D6C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6A7001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3F9D3F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1885C1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60881E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4FB08F">
            <w:pPr>
              <w:keepNext w:val="0"/>
              <w:keepLines w:val="0"/>
              <w:suppressLineNumbers w:val="0"/>
              <w:overflowPunct/>
              <w:topLinePunct w:val="0"/>
              <w:autoSpaceDE/>
              <w:spacing w:before="0" w:beforeLines="0" w:beforeAutospacing="0" w:after="0" w:afterLines="0" w:afterAutospacing="0" w:line="580" w:lineRule="exac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</w:tr>
    </w:tbl>
    <w:p w14:paraId="0188F653">
      <w:pPr>
        <w:pStyle w:val="6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Lines="0" w:beforeAutospacing="0" w:after="0" w:afterLines="0" w:afterAutospacing="0" w:line="580" w:lineRule="exact"/>
        <w:ind w:left="0" w:right="0"/>
        <w:jc w:val="left"/>
        <w:rPr>
          <w:rFonts w:hint="eastAsia" w:ascii="方正仿宋_GBK" w:hAnsi="方正仿宋_GBK" w:eastAsia="方正仿宋_GBK" w:cs="方正仿宋_GBK"/>
          <w:color w:val="auto"/>
          <w:kern w:val="2"/>
          <w:sz w:val="30"/>
          <w:szCs w:val="30"/>
          <w:u w:val="none"/>
          <w:lang w:val="en-US" w:eastAsia="zh-CN" w:bidi="ar-SA"/>
        </w:rPr>
      </w:pPr>
    </w:p>
    <w:p w14:paraId="7AF69BF7">
      <w:pPr>
        <w:pStyle w:val="6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Lines="0" w:beforeAutospacing="0" w:after="0" w:afterLines="0" w:afterAutospacing="0" w:line="580" w:lineRule="exact"/>
        <w:ind w:left="0" w:right="0"/>
        <w:jc w:val="left"/>
        <w:rPr>
          <w:rFonts w:hint="eastAsia" w:ascii="方正仿宋_GBK" w:hAnsi="方正仿宋_GBK" w:eastAsia="方正仿宋_GBK" w:cs="方正仿宋_GBK"/>
          <w:color w:val="auto"/>
          <w:kern w:val="2"/>
          <w:sz w:val="30"/>
          <w:szCs w:val="30"/>
          <w:u w:val="none"/>
          <w:lang w:val="en-US" w:eastAsia="zh-CN" w:bidi="ar-SA"/>
        </w:rPr>
      </w:pPr>
    </w:p>
    <w:p w14:paraId="4335D4B5">
      <w:pPr>
        <w:pStyle w:val="6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Lines="0" w:beforeAutospacing="0" w:after="0" w:afterLines="0" w:afterAutospacing="0" w:line="580" w:lineRule="exact"/>
        <w:ind w:left="0" w:right="0"/>
        <w:jc w:val="left"/>
        <w:rPr>
          <w:rFonts w:hint="eastAsia" w:ascii="方正仿宋_GBK" w:hAnsi="方正仿宋_GBK" w:eastAsia="方正仿宋_GBK" w:cs="方正仿宋_GBK"/>
          <w:color w:val="auto"/>
          <w:kern w:val="2"/>
          <w:sz w:val="30"/>
          <w:szCs w:val="30"/>
          <w:u w:val="none"/>
          <w:lang w:val="en-US" w:eastAsia="zh-CN" w:bidi="ar-SA"/>
        </w:rPr>
      </w:pPr>
    </w:p>
    <w:p w14:paraId="47A8F6B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A4904"/>
    <w:rsid w:val="11E41AEA"/>
    <w:rsid w:val="494D10F2"/>
    <w:rsid w:val="55CA7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99"/>
    <w:pPr>
      <w:widowControl w:val="0"/>
      <w:spacing w:line="600" w:lineRule="exact"/>
      <w:jc w:val="both"/>
    </w:pPr>
    <w:rPr>
      <w:rFonts w:ascii="宋体" w:hAnsi="Courier New" w:eastAsia="仿宋_GB2312" w:cs="宋体"/>
      <w:kern w:val="2"/>
      <w:sz w:val="21"/>
      <w:szCs w:val="21"/>
      <w:lang w:val="en-US" w:eastAsia="zh-CN" w:bidi="ar-SA"/>
    </w:rPr>
  </w:style>
  <w:style w:type="paragraph" w:styleId="3">
    <w:name w:val="Body Text"/>
    <w:basedOn w:val="1"/>
    <w:next w:val="4"/>
    <w:qFormat/>
    <w:uiPriority w:val="99"/>
    <w:pPr>
      <w:keepNext w:val="0"/>
      <w:keepLines w:val="0"/>
      <w:widowControl w:val="0"/>
      <w:suppressLineNumbers w:val="0"/>
      <w:spacing w:after="120" w:afterAutospacing="0"/>
      <w:jc w:val="both"/>
    </w:pPr>
    <w:rPr>
      <w:rFonts w:hint="default" w:ascii="Calibri" w:hAnsi="Calibri" w:eastAsia="宋体" w:cs="宋体"/>
      <w:kern w:val="2"/>
      <w:sz w:val="21"/>
      <w:szCs w:val="21"/>
      <w:lang w:val="en-US" w:eastAsia="zh-CN" w:bidi="ar"/>
    </w:rPr>
  </w:style>
  <w:style w:type="paragraph" w:styleId="4">
    <w:name w:val="toc 5"/>
    <w:basedOn w:val="1"/>
    <w:next w:val="1"/>
    <w:qFormat/>
    <w:uiPriority w:val="0"/>
    <w:pPr>
      <w:keepNext w:val="0"/>
      <w:keepLines w:val="0"/>
      <w:widowControl w:val="0"/>
      <w:suppressLineNumbers w:val="0"/>
      <w:suppressAutoHyphens/>
      <w:ind w:left="1680" w:leftChars="800"/>
      <w:jc w:val="both"/>
    </w:pPr>
    <w:rPr>
      <w:rFonts w:hint="default" w:ascii="Calibri" w:hAnsi="Calibri" w:eastAsia="宋体" w:cs="宋体"/>
      <w:kern w:val="0"/>
      <w:sz w:val="21"/>
      <w:szCs w:val="21"/>
      <w:lang w:val="en-US" w:eastAsia="zh-CN" w:bidi="ar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246</Words>
  <Characters>252</Characters>
  <Lines>0</Lines>
  <Paragraphs>0</Paragraphs>
  <TotalTime>1</TotalTime>
  <ScaleCrop>false</ScaleCrop>
  <LinksUpToDate>false</LinksUpToDate>
  <CharactersWithSpaces>284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2026-02-13T07:42:00Z</dcterms:created>
  <dc:creator>Administrator</dc:creator>
  <cp:lastModifiedBy>小小</cp:lastModifiedBy>
  <dcterms:modified xsi:type="dcterms:W3CDTF">2026-02-13T07:46:02Z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eyJoZGlkIjoiNjJiMWVlMTI0YTRkOTkyYmRjOWM1ZjgwYTRhMmZmNDIiLCJ1c2VySWQiOiI0MjQ1NjM4MjYifQ==</vt:lpwstr>
  </property>
  <property fmtid="{D5CDD505-2E9C-101B-9397-08002B2CF9AE}" pid="4" name="ICV">
    <vt:lpwstr>7610ED0C4B2149E488CC908E4D0E008C_12</vt:lpwstr>
  </property>
</Properties>
</file>